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906B" w14:textId="77777777" w:rsidR="00F61127" w:rsidRPr="00F61127" w:rsidRDefault="00F61127" w:rsidP="008B3FE3">
      <w:pPr>
        <w:spacing w:before="120" w:after="120" w:line="240" w:lineRule="auto"/>
        <w:jc w:val="center"/>
        <w:rPr>
          <w:rFonts w:eastAsiaTheme="minorHAnsi" w:cs="Calibri"/>
          <w:b/>
          <w:bCs/>
          <w:sz w:val="24"/>
          <w:szCs w:val="24"/>
        </w:rPr>
      </w:pPr>
      <w:bookmarkStart w:id="0" w:name="_Hlk139532638"/>
      <w:r w:rsidRPr="00F61127">
        <w:rPr>
          <w:rFonts w:eastAsiaTheme="minorHAnsi" w:cs="Calibri"/>
          <w:b/>
          <w:bCs/>
          <w:sz w:val="24"/>
          <w:szCs w:val="24"/>
        </w:rPr>
        <w:t>Primera convocatoria del Programa de incentivos para proyectos de producción de electricidad y calor a partir de energías renovables en sustitución de producción a partir de combustibles fósiles, en el marco del Plan de Recuperación, Transformación y Resiliencia, – Financiado por la Unión Europea-</w:t>
      </w:r>
      <w:proofErr w:type="spellStart"/>
      <w:r w:rsidRPr="00F61127">
        <w:rPr>
          <w:rFonts w:eastAsiaTheme="minorHAnsi" w:cs="Calibri"/>
          <w:b/>
          <w:bCs/>
          <w:sz w:val="24"/>
          <w:szCs w:val="24"/>
        </w:rPr>
        <w:t>NextGenerationEU</w:t>
      </w:r>
      <w:bookmarkEnd w:id="0"/>
      <w:proofErr w:type="spellEnd"/>
      <w:r w:rsidRPr="00F61127">
        <w:rPr>
          <w:rFonts w:eastAsiaTheme="minorHAnsi" w:cs="Calibri"/>
          <w:b/>
          <w:bCs/>
          <w:sz w:val="24"/>
          <w:szCs w:val="24"/>
        </w:rPr>
        <w:br/>
        <w:t>(Orden TED/641/2023, de 14 de junio)</w:t>
      </w:r>
    </w:p>
    <w:p w14:paraId="7BB386AE" w14:textId="59E2162F" w:rsidR="00E56987" w:rsidRPr="00F61127" w:rsidRDefault="00E56987" w:rsidP="008B3FE3">
      <w:pPr>
        <w:spacing w:before="120" w:after="120" w:line="240" w:lineRule="auto"/>
        <w:jc w:val="center"/>
        <w:rPr>
          <w:rFonts w:cs="Calibri"/>
          <w:b/>
          <w:bCs/>
          <w:sz w:val="24"/>
          <w:szCs w:val="24"/>
        </w:rPr>
      </w:pPr>
      <w:r w:rsidRPr="00F61127">
        <w:rPr>
          <w:rFonts w:cs="Calibri"/>
          <w:b/>
          <w:bCs/>
          <w:sz w:val="24"/>
          <w:szCs w:val="24"/>
        </w:rPr>
        <w:t>Declaración responsable de cumplimiento del artículo 13.3 bis de la Ley 38/2003, de 17 de noviembre, General de Subvenciones</w:t>
      </w:r>
      <w:r w:rsidR="008B3FE3" w:rsidRPr="008B3FE3">
        <w:rPr>
          <w:rFonts w:cs="Calibri"/>
          <w:b/>
          <w:bCs/>
          <w:sz w:val="24"/>
          <w:szCs w:val="24"/>
        </w:rPr>
        <w:t xml:space="preserve"> </w:t>
      </w:r>
      <w:r w:rsidR="008B3FE3">
        <w:rPr>
          <w:rFonts w:cs="Calibri"/>
          <w:b/>
          <w:bCs/>
          <w:sz w:val="24"/>
          <w:szCs w:val="24"/>
        </w:rPr>
        <w:t>según Anexo</w:t>
      </w:r>
      <w:r w:rsidR="008B3FE3" w:rsidRPr="00F61127">
        <w:rPr>
          <w:rFonts w:cs="Calibri"/>
          <w:b/>
          <w:bCs/>
          <w:sz w:val="24"/>
          <w:szCs w:val="24"/>
        </w:rPr>
        <w:t xml:space="preserve"> II.1.1.j</w:t>
      </w:r>
    </w:p>
    <w:p w14:paraId="28465D4D" w14:textId="23CE0505" w:rsidR="00E56987" w:rsidRPr="00F61127" w:rsidRDefault="00E56987" w:rsidP="008B3FE3">
      <w:pPr>
        <w:spacing w:before="120" w:after="120" w:line="240" w:lineRule="auto"/>
        <w:jc w:val="both"/>
        <w:rPr>
          <w:rFonts w:eastAsia="Times New Roman" w:cs="Calibri"/>
          <w:lang w:eastAsia="es-ES"/>
        </w:rPr>
      </w:pPr>
      <w:r w:rsidRPr="00F61127">
        <w:rPr>
          <w:rFonts w:eastAsia="Times New Roman" w:cs="Calibri"/>
          <w:lang w:val="de-CH" w:eastAsia="es-ES"/>
        </w:rPr>
        <w:t xml:space="preserve">D./Dª……………………………………………………con NIF/NIE…………… </w:t>
      </w:r>
      <w:r w:rsidRPr="00F61127">
        <w:rPr>
          <w:rFonts w:eastAsia="Times New Roman" w:cs="Calibri"/>
          <w:lang w:eastAsia="es-ES"/>
        </w:rPr>
        <w:t>en representación de la entidad ………………………………………… con CIF………………</w:t>
      </w:r>
      <w:r w:rsidR="008B3FE3">
        <w:rPr>
          <w:rFonts w:eastAsia="Times New Roman" w:cs="Calibri"/>
          <w:lang w:eastAsia="es-ES"/>
        </w:rPr>
        <w:t xml:space="preserve">. </w:t>
      </w:r>
      <w:r w:rsidRPr="00F61127">
        <w:rPr>
          <w:rFonts w:eastAsia="Times New Roman" w:cs="Calibri"/>
          <w:lang w:eastAsia="es-ES"/>
        </w:rPr>
        <w:t>La representación se ostenta en virtud de…………………………………………</w:t>
      </w:r>
    </w:p>
    <w:p w14:paraId="025ACA83" w14:textId="77777777" w:rsidR="00E56987" w:rsidRPr="00F61127" w:rsidRDefault="00E56987" w:rsidP="008B3FE3">
      <w:pPr>
        <w:spacing w:before="120" w:after="120" w:line="240" w:lineRule="auto"/>
        <w:jc w:val="both"/>
        <w:rPr>
          <w:rFonts w:eastAsia="Times New Roman" w:cs="Calibri"/>
          <w:lang w:eastAsia="es-ES"/>
        </w:rPr>
      </w:pPr>
      <w:r w:rsidRPr="00F61127">
        <w:rPr>
          <w:rFonts w:eastAsia="Times New Roman" w:cs="Calibri"/>
          <w:lang w:eastAsia="es-ES"/>
        </w:rPr>
        <w:t>De acuerdo con lo previsto en el artículo 13.3 bis de la Ley 38/2003, de 17 de noviembre, General de Subvenciones y en base al Art 69 sobre declaración responsable y comunicación de la Ley 39/2015 LPACAP y siendo ………………………………………… (denominación de la entidad solicitante) sujeto incluido en el ámbito de aplicación de la Ley 3/2004, de 29 de diciembre, por la que se establecen medidas de lucha contra la morosidad en las operaciones comerciales,</w:t>
      </w:r>
    </w:p>
    <w:p w14:paraId="7017B3D7" w14:textId="77777777" w:rsidR="00E56987" w:rsidRPr="00F61127" w:rsidRDefault="00E56987" w:rsidP="008B3FE3">
      <w:pPr>
        <w:spacing w:before="120" w:after="120" w:line="240" w:lineRule="auto"/>
        <w:jc w:val="both"/>
        <w:rPr>
          <w:rFonts w:eastAsia="Times New Roman" w:cs="Calibri"/>
          <w:lang w:eastAsia="es-ES"/>
        </w:rPr>
      </w:pPr>
      <w:r w:rsidRPr="00F61127">
        <w:rPr>
          <w:rFonts w:eastAsia="Times New Roman" w:cs="Calibri"/>
          <w:lang w:eastAsia="es-ES"/>
        </w:rPr>
        <w:t>DECLARA (marcar la opción que corresponda)</w:t>
      </w:r>
    </w:p>
    <w:p w14:paraId="585B3E69" w14:textId="31A345B8" w:rsidR="00E56987" w:rsidRPr="00F61127" w:rsidRDefault="008B3FE3" w:rsidP="008B3FE3">
      <w:pPr>
        <w:spacing w:before="120" w:after="120" w:line="240" w:lineRule="auto"/>
        <w:jc w:val="both"/>
        <w:rPr>
          <w:rFonts w:eastAsia="Times New Roman" w:cs="Calibri"/>
          <w:lang w:eastAsia="es-ES"/>
        </w:rPr>
      </w:pPr>
      <w:sdt>
        <w:sdtPr>
          <w:rPr>
            <w:rFonts w:eastAsia="Times New Roman" w:cs="Calibri"/>
            <w:lang w:eastAsia="es-ES"/>
          </w:rPr>
          <w:id w:val="-378408300"/>
          <w14:checkbox>
            <w14:checked w14:val="0"/>
            <w14:checkedState w14:val="2612" w14:font="MS Gothic"/>
            <w14:uncheckedState w14:val="2610" w14:font="MS Gothic"/>
          </w14:checkbox>
        </w:sdtPr>
        <w:sdtEndPr/>
        <w:sdtContent>
          <w:r w:rsidR="00E56987" w:rsidRPr="00F61127">
            <w:rPr>
              <w:rFonts w:ascii="Segoe UI Symbol" w:eastAsia="Times New Roman" w:hAnsi="Segoe UI Symbol" w:cs="Segoe UI Symbol"/>
              <w:lang w:eastAsia="es-ES"/>
            </w:rPr>
            <w:t>☐</w:t>
          </w:r>
        </w:sdtContent>
      </w:sdt>
      <w:r w:rsidR="00E56987" w:rsidRPr="00F61127">
        <w:rPr>
          <w:rFonts w:eastAsia="Times New Roman" w:cs="Calibri"/>
          <w:lang w:eastAsia="es-ES"/>
        </w:rPr>
        <w:t>Que……………………………………………… (denominación de la entidad solicitante) de acuerdo con la normativa contable, se encuentra dentro de los supuestos que le permiten presentar cuenta de pérdidas y ganancias abreviada y cumple con los plazos de pago previstos en la Ley 3/2004, de 29 de diciembre, por la que se establecen medidas de lucha contra la morosidad en las operaciones comerciales.</w:t>
      </w:r>
    </w:p>
    <w:p w14:paraId="324D1683" w14:textId="77777777" w:rsidR="00E56987" w:rsidRPr="00F61127" w:rsidRDefault="00E56987" w:rsidP="008B3FE3">
      <w:pPr>
        <w:spacing w:before="120" w:after="120" w:line="240" w:lineRule="auto"/>
        <w:jc w:val="both"/>
        <w:rPr>
          <w:rFonts w:eastAsia="Times New Roman" w:cs="Calibri"/>
          <w:lang w:eastAsia="es-ES"/>
        </w:rPr>
      </w:pPr>
      <w:r w:rsidRPr="00F61127">
        <w:rPr>
          <w:rFonts w:eastAsia="Times New Roman" w:cs="Calibri"/>
          <w:lang w:eastAsia="es-ES"/>
        </w:rPr>
        <w:t xml:space="preserve">O, en su caso, </w:t>
      </w:r>
    </w:p>
    <w:p w14:paraId="17A5DD05" w14:textId="77777777" w:rsidR="00E56987" w:rsidRPr="00F61127" w:rsidRDefault="008B3FE3" w:rsidP="008B3FE3">
      <w:pPr>
        <w:spacing w:before="120" w:after="120" w:line="240" w:lineRule="auto"/>
        <w:jc w:val="both"/>
        <w:rPr>
          <w:rFonts w:eastAsia="Times New Roman" w:cs="Calibri"/>
          <w:lang w:eastAsia="es-ES"/>
        </w:rPr>
      </w:pPr>
      <w:sdt>
        <w:sdtPr>
          <w:rPr>
            <w:rFonts w:eastAsia="Times New Roman" w:cs="Calibri"/>
            <w:lang w:eastAsia="es-ES"/>
          </w:rPr>
          <w:id w:val="-1870051885"/>
          <w14:checkbox>
            <w14:checked w14:val="0"/>
            <w14:checkedState w14:val="2612" w14:font="MS Gothic"/>
            <w14:uncheckedState w14:val="2610" w14:font="MS Gothic"/>
          </w14:checkbox>
        </w:sdtPr>
        <w:sdtEndPr/>
        <w:sdtContent>
          <w:r w:rsidR="00E56987" w:rsidRPr="00F61127">
            <w:rPr>
              <w:rFonts w:ascii="Segoe UI Symbol" w:eastAsia="Times New Roman" w:hAnsi="Segoe UI Symbol" w:cs="Segoe UI Symbol"/>
              <w:lang w:eastAsia="es-ES"/>
            </w:rPr>
            <w:t>☐</w:t>
          </w:r>
        </w:sdtContent>
      </w:sdt>
      <w:r w:rsidR="00E56987" w:rsidRPr="00F61127">
        <w:rPr>
          <w:rFonts w:eastAsia="Times New Roman" w:cs="Calibri"/>
          <w:lang w:eastAsia="es-ES"/>
        </w:rPr>
        <w:t>Que………………………………………………… (denominación de la entidad solicitante) de acuerdo con la normativa contable, no puede presentar cuenta de pérdidas y ganancias abreviada, y cumple con los plazos legales de pago, lo cual acredita adjuntando a esta declaración Certificación del auditor inscrito en el Registro Oficial de Auditores de Cuentas con número de registro …………………, en los términos previstos en el citado artículo 13.3 bis.</w:t>
      </w:r>
    </w:p>
    <w:p w14:paraId="511CB88C" w14:textId="77777777" w:rsidR="00E56987" w:rsidRPr="00F61127" w:rsidRDefault="00E56987" w:rsidP="008B3FE3">
      <w:pPr>
        <w:spacing w:before="120" w:after="120" w:line="240" w:lineRule="auto"/>
        <w:jc w:val="both"/>
        <w:rPr>
          <w:rFonts w:eastAsia="Times New Roman" w:cs="Calibri"/>
          <w:lang w:eastAsia="es-ES"/>
        </w:rPr>
      </w:pPr>
      <w:r w:rsidRPr="00F61127">
        <w:rPr>
          <w:rFonts w:eastAsia="Times New Roman" w:cs="Calibri"/>
          <w:lang w:eastAsia="es-ES"/>
        </w:rPr>
        <w:t>NOTA: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w:t>
      </w:r>
    </w:p>
    <w:p w14:paraId="5402247A" w14:textId="77777777" w:rsidR="00E56987" w:rsidRPr="00F61127" w:rsidRDefault="00E56987" w:rsidP="008B3FE3">
      <w:pPr>
        <w:spacing w:before="120" w:after="120" w:line="240" w:lineRule="auto"/>
        <w:jc w:val="center"/>
        <w:rPr>
          <w:rFonts w:eastAsia="Times New Roman" w:cs="Calibri"/>
          <w:lang w:eastAsia="es-ES"/>
        </w:rPr>
      </w:pPr>
      <w:r w:rsidRPr="00F61127">
        <w:rPr>
          <w:rFonts w:eastAsia="Times New Roman" w:cs="Calibri"/>
          <w:lang w:eastAsia="es-ES"/>
        </w:rPr>
        <w:t>En ……………………………… a … de …………………… de …………</w:t>
      </w:r>
    </w:p>
    <w:p w14:paraId="6056055F" w14:textId="4937F7DC" w:rsidR="003F0D76" w:rsidRPr="00F61127" w:rsidRDefault="00E56987" w:rsidP="008B3FE3">
      <w:pPr>
        <w:spacing w:before="120" w:after="120" w:line="240" w:lineRule="auto"/>
        <w:jc w:val="center"/>
        <w:rPr>
          <w:rFonts w:eastAsia="Times New Roman" w:cs="Calibri"/>
          <w:lang w:eastAsia="es-ES"/>
        </w:rPr>
      </w:pPr>
      <w:r w:rsidRPr="00F61127">
        <w:rPr>
          <w:rFonts w:eastAsia="Times New Roman" w:cs="Calibri"/>
          <w:lang w:eastAsia="es-ES"/>
        </w:rPr>
        <w:t>(Firma del solicitante o del representante de la entidad)</w:t>
      </w:r>
    </w:p>
    <w:sectPr w:rsidR="003F0D76" w:rsidRPr="00F61127" w:rsidSect="00FE7FD5">
      <w:headerReference w:type="default" r:id="rId7"/>
      <w:footerReference w:type="even" r:id="rId8"/>
      <w:headerReference w:type="first" r:id="rId9"/>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FE98" w14:textId="77777777" w:rsidR="00217A59" w:rsidRDefault="00217A59" w:rsidP="00CF7937">
      <w:pPr>
        <w:spacing w:after="0" w:line="240" w:lineRule="auto"/>
      </w:pPr>
      <w:r>
        <w:separator/>
      </w:r>
    </w:p>
  </w:endnote>
  <w:endnote w:type="continuationSeparator" w:id="0">
    <w:p w14:paraId="138BDF28" w14:textId="77777777" w:rsidR="00217A59" w:rsidRDefault="00217A59"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D398" w14:textId="77777777" w:rsidR="00217A59" w:rsidRDefault="00217A59" w:rsidP="00CF7937">
      <w:pPr>
        <w:spacing w:after="0" w:line="240" w:lineRule="auto"/>
      </w:pPr>
      <w:r>
        <w:separator/>
      </w:r>
    </w:p>
  </w:footnote>
  <w:footnote w:type="continuationSeparator" w:id="0">
    <w:p w14:paraId="7D1A408C" w14:textId="77777777" w:rsidR="00217A59" w:rsidRDefault="00217A59"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730888E1" w:rsidR="00261C10" w:rsidRDefault="00CC142E" w:rsidP="001721C8">
          <w:pPr>
            <w:pStyle w:val="Encabezado"/>
            <w:ind w:left="-386" w:firstLine="386"/>
          </w:pPr>
          <w:r>
            <w:rPr>
              <w:noProof/>
            </w:rPr>
            <mc:AlternateContent>
              <mc:Choice Requires="wps">
                <w:drawing>
                  <wp:anchor distT="0" distB="0" distL="114300" distR="114300" simplePos="0" relativeHeight="251659262" behindDoc="0" locked="0" layoutInCell="1" allowOverlap="1" wp14:anchorId="5D8EB69B" wp14:editId="535A1520">
                    <wp:simplePos x="0" y="0"/>
                    <wp:positionH relativeFrom="column">
                      <wp:posOffset>1839249</wp:posOffset>
                    </wp:positionH>
                    <wp:positionV relativeFrom="paragraph">
                      <wp:posOffset>91440</wp:posOffset>
                    </wp:positionV>
                    <wp:extent cx="785495" cy="588645"/>
                    <wp:effectExtent l="0" t="0" r="0" b="1905"/>
                    <wp:wrapNone/>
                    <wp:docPr id="13" name="Cuadro de texto 13"/>
                    <wp:cNvGraphicFramePr/>
                    <a:graphic xmlns:a="http://schemas.openxmlformats.org/drawingml/2006/main">
                      <a:graphicData uri="http://schemas.microsoft.com/office/word/2010/wordprocessingShape">
                        <wps:wsp>
                          <wps:cNvSpPr txBox="1"/>
                          <wps:spPr>
                            <a:xfrm>
                              <a:off x="0" y="0"/>
                              <a:ext cx="785495" cy="588645"/>
                            </a:xfrm>
                            <a:prstGeom prst="rect">
                              <a:avLst/>
                            </a:prstGeom>
                            <a:solidFill>
                              <a:schemeClr val="lt1"/>
                            </a:solidFill>
                            <a:ln w="6350">
                              <a:noFill/>
                            </a:ln>
                          </wps:spPr>
                          <wps:txb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B69B" id="_x0000_t202" coordsize="21600,21600" o:spt="202" path="m,l,21600r21600,l21600,xe">
                    <v:stroke joinstyle="miter"/>
                    <v:path gradientshapeok="t" o:connecttype="rect"/>
                  </v:shapetype>
                  <v:shape id="Cuadro de texto 13" o:spid="_x0000_s1026" type="#_x0000_t202" style="position:absolute;left:0;text-align:left;margin-left:144.8pt;margin-top:7.2pt;width:61.85pt;height:46.3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" fillcolor="white [3201]" stroked="f" strokeweight=".5pt">
                    <v:textbo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v:textbox>
                  </v:shape>
                </w:pict>
              </mc:Fallback>
            </mc:AlternateContent>
          </w:r>
          <w:r>
            <w:rPr>
              <w:noProof/>
              <w:lang w:eastAsia="es-ES"/>
            </w:rPr>
            <w:drawing>
              <wp:anchor distT="0" distB="0" distL="114300" distR="114300" simplePos="0" relativeHeight="251667456" behindDoc="1" locked="0" layoutInCell="1" allowOverlap="1" wp14:anchorId="2B325D31" wp14:editId="310E697E">
                <wp:simplePos x="0" y="0"/>
                <wp:positionH relativeFrom="column">
                  <wp:posOffset>5652077</wp:posOffset>
                </wp:positionH>
                <wp:positionV relativeFrom="paragraph">
                  <wp:posOffset>11430</wp:posOffset>
                </wp:positionV>
                <wp:extent cx="1399310" cy="638282"/>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
                          <a:extLst>
                            <a:ext uri="{28A0092B-C50C-407E-A947-70E740481C1C}">
                              <a14:useLocalDpi xmlns:a14="http://schemas.microsoft.com/office/drawing/2010/main" val="0"/>
                            </a:ext>
                          </a:extLst>
                        </a:blip>
                        <a:stretch>
                          <a:fillRect/>
                        </a:stretch>
                      </pic:blipFill>
                      <pic:spPr>
                        <a:xfrm>
                          <a:off x="0" y="0"/>
                          <a:ext cx="1399310" cy="63828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76F542EF" wp14:editId="72A6F907">
                    <wp:simplePos x="0" y="0"/>
                    <wp:positionH relativeFrom="column">
                      <wp:posOffset>2409767</wp:posOffset>
                    </wp:positionH>
                    <wp:positionV relativeFrom="paragraph">
                      <wp:posOffset>55245</wp:posOffset>
                    </wp:positionV>
                    <wp:extent cx="3233420" cy="625475"/>
                    <wp:effectExtent l="0" t="0" r="5080" b="3175"/>
                    <wp:wrapNone/>
                    <wp:docPr id="12" name="Cuadro de texto 12"/>
                    <wp:cNvGraphicFramePr/>
                    <a:graphic xmlns:a="http://schemas.openxmlformats.org/drawingml/2006/main">
                      <a:graphicData uri="http://schemas.microsoft.com/office/word/2010/wordprocessingShape">
                        <wps:wsp>
                          <wps:cNvSpPr txBox="1"/>
                          <wps:spPr>
                            <a:xfrm>
                              <a:off x="0" y="0"/>
                              <a:ext cx="3233420" cy="625475"/>
                            </a:xfrm>
                            <a:prstGeom prst="rect">
                              <a:avLst/>
                            </a:prstGeom>
                            <a:solidFill>
                              <a:schemeClr val="lt1"/>
                            </a:solidFill>
                            <a:ln w="6350">
                              <a:noFill/>
                            </a:ln>
                          </wps:spPr>
                          <wps:txb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42EF" id="Cuadro de texto 12" o:spid="_x0000_s1027" type="#_x0000_t202" style="position:absolute;left:0;text-align:left;margin-left:189.75pt;margin-top:4.35pt;width:254.6pt;height:4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" fillcolor="white [3201]" stroked="f" strokeweight=".5pt">
                    <v:textbo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v:textbox>
                  </v:shape>
                </w:pict>
              </mc:Fallback>
            </mc:AlternateContent>
          </w:r>
          <w:r w:rsidR="009002C6">
            <w:rPr>
              <w:noProof/>
            </w:rPr>
            <mc:AlternateContent>
              <mc:Choice Requires="wps">
                <w:drawing>
                  <wp:anchor distT="0" distB="0" distL="114300" distR="114300" simplePos="0" relativeHeight="251661312" behindDoc="0" locked="0" layoutInCell="1" allowOverlap="1" wp14:anchorId="40067B5F" wp14:editId="62D4A07B">
                    <wp:simplePos x="0" y="0"/>
                    <wp:positionH relativeFrom="column">
                      <wp:posOffset>635</wp:posOffset>
                    </wp:positionH>
                    <wp:positionV relativeFrom="paragraph">
                      <wp:posOffset>54610</wp:posOffset>
                    </wp:positionV>
                    <wp:extent cx="1864995" cy="624840"/>
                    <wp:effectExtent l="0" t="0" r="1905" b="3810"/>
                    <wp:wrapNone/>
                    <wp:docPr id="41" name="Cuadro de texto 41"/>
                    <wp:cNvGraphicFramePr/>
                    <a:graphic xmlns:a="http://schemas.openxmlformats.org/drawingml/2006/main">
                      <a:graphicData uri="http://schemas.microsoft.com/office/word/2010/wordprocessingShape">
                        <wps:wsp>
                          <wps:cNvSpPr txBox="1"/>
                          <wps:spPr>
                            <a:xfrm>
                              <a:off x="0" y="0"/>
                              <a:ext cx="1864995" cy="624840"/>
                            </a:xfrm>
                            <a:prstGeom prst="rect">
                              <a:avLst/>
                            </a:prstGeom>
                            <a:solidFill>
                              <a:schemeClr val="lt1"/>
                            </a:solidFill>
                            <a:ln w="6350">
                              <a:noFill/>
                            </a:ln>
                          </wps:spPr>
                          <wps:txb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7B5F" id="Cuadro de texto 41" o:spid="_x0000_s1028" type="#_x0000_t202" style="position:absolute;left:0;text-align:left;margin-left:.05pt;margin-top:4.3pt;width:146.8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" fillcolor="white [3201]" stroked="f" strokeweight=".5pt">
                    <v:textbo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v:textbox>
                  </v:shape>
                </w:pict>
              </mc:Fallback>
            </mc:AlternateContent>
          </w:r>
          <w:r w:rsidR="00FE7FD5">
            <w:rPr>
              <w:noProof/>
            </w:rPr>
            <w:t xml:space="preserve"> </w:t>
          </w:r>
        </w:p>
      </w:tc>
      <w:tc>
        <w:tcPr>
          <w:tcW w:w="222" w:type="dxa"/>
        </w:tcPr>
        <w:p w14:paraId="5AC5EAC9" w14:textId="19DE3E79" w:rsidR="00261C10" w:rsidRDefault="00261C10" w:rsidP="008B7E29">
          <w:pPr>
            <w:pStyle w:val="Encabezado"/>
            <w:ind w:right="36"/>
            <w:jc w:val="right"/>
          </w:pPr>
        </w:p>
      </w:tc>
    </w:tr>
  </w:tbl>
  <w:p w14:paraId="611DA952" w14:textId="10F07015" w:rsidR="005C2C76" w:rsidRDefault="00FE7FD5" w:rsidP="005C2C76">
    <w:pPr>
      <w:pStyle w:val="Encabezado"/>
      <w:jc w:val="center"/>
    </w:pPr>
    <w:r w:rsidRPr="00FE7FD5">
      <w:rPr>
        <w:noProof/>
      </w:rPr>
      <w:t xml:space="preserve"> </w:t>
    </w:r>
  </w:p>
  <w:p w14:paraId="10D4CA76" w14:textId="217FFC96"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6"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8"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2"/>
  </w:num>
  <w:num w:numId="2" w16cid:durableId="383604897">
    <w:abstractNumId w:val="0"/>
  </w:num>
  <w:num w:numId="3" w16cid:durableId="1834565175">
    <w:abstractNumId w:val="1"/>
  </w:num>
  <w:num w:numId="4" w16cid:durableId="928929703">
    <w:abstractNumId w:val="28"/>
  </w:num>
  <w:num w:numId="5" w16cid:durableId="1676496410">
    <w:abstractNumId w:val="4"/>
  </w:num>
  <w:num w:numId="6" w16cid:durableId="346030870">
    <w:abstractNumId w:val="13"/>
  </w:num>
  <w:num w:numId="7" w16cid:durableId="2127845931">
    <w:abstractNumId w:val="3"/>
  </w:num>
  <w:num w:numId="8" w16cid:durableId="1754622853">
    <w:abstractNumId w:val="19"/>
  </w:num>
  <w:num w:numId="9" w16cid:durableId="766194286">
    <w:abstractNumId w:val="8"/>
  </w:num>
  <w:num w:numId="10" w16cid:durableId="1683892585">
    <w:abstractNumId w:val="7"/>
  </w:num>
  <w:num w:numId="11" w16cid:durableId="722681372">
    <w:abstractNumId w:val="14"/>
  </w:num>
  <w:num w:numId="12" w16cid:durableId="807357706">
    <w:abstractNumId w:val="12"/>
  </w:num>
  <w:num w:numId="13" w16cid:durableId="479883182">
    <w:abstractNumId w:val="29"/>
  </w:num>
  <w:num w:numId="14" w16cid:durableId="1938325070">
    <w:abstractNumId w:val="26"/>
  </w:num>
  <w:num w:numId="15" w16cid:durableId="1146896417">
    <w:abstractNumId w:val="20"/>
  </w:num>
  <w:num w:numId="16" w16cid:durableId="1764374424">
    <w:abstractNumId w:val="24"/>
  </w:num>
  <w:num w:numId="17" w16cid:durableId="2973067">
    <w:abstractNumId w:val="23"/>
  </w:num>
  <w:num w:numId="18" w16cid:durableId="1251042778">
    <w:abstractNumId w:val="9"/>
  </w:num>
  <w:num w:numId="19" w16cid:durableId="1512600797">
    <w:abstractNumId w:val="25"/>
  </w:num>
  <w:num w:numId="20" w16cid:durableId="655186153">
    <w:abstractNumId w:val="10"/>
  </w:num>
  <w:num w:numId="21" w16cid:durableId="1130244272">
    <w:abstractNumId w:val="2"/>
  </w:num>
  <w:num w:numId="22" w16cid:durableId="434860826">
    <w:abstractNumId w:val="30"/>
  </w:num>
  <w:num w:numId="23" w16cid:durableId="293409510">
    <w:abstractNumId w:val="17"/>
  </w:num>
  <w:num w:numId="24" w16cid:durableId="772286309">
    <w:abstractNumId w:val="11"/>
  </w:num>
  <w:num w:numId="25" w16cid:durableId="1077096101">
    <w:abstractNumId w:val="18"/>
  </w:num>
  <w:num w:numId="26" w16cid:durableId="599727177">
    <w:abstractNumId w:val="16"/>
  </w:num>
  <w:num w:numId="27" w16cid:durableId="1617516323">
    <w:abstractNumId w:val="27"/>
  </w:num>
  <w:num w:numId="28" w16cid:durableId="467745360">
    <w:abstractNumId w:val="21"/>
  </w:num>
  <w:num w:numId="29" w16cid:durableId="59451361">
    <w:abstractNumId w:val="6"/>
  </w:num>
  <w:num w:numId="30" w16cid:durableId="2102750613">
    <w:abstractNumId w:val="15"/>
  </w:num>
  <w:num w:numId="31" w16cid:durableId="83553145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17A59"/>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52FD5"/>
    <w:rsid w:val="007536AD"/>
    <w:rsid w:val="00754370"/>
    <w:rsid w:val="00754407"/>
    <w:rsid w:val="007544CE"/>
    <w:rsid w:val="0075466B"/>
    <w:rsid w:val="00754DF1"/>
    <w:rsid w:val="00756840"/>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2807"/>
    <w:rsid w:val="0089469F"/>
    <w:rsid w:val="008949F6"/>
    <w:rsid w:val="00895C7A"/>
    <w:rsid w:val="00896621"/>
    <w:rsid w:val="008A17CE"/>
    <w:rsid w:val="008A5792"/>
    <w:rsid w:val="008A624E"/>
    <w:rsid w:val="008A6804"/>
    <w:rsid w:val="008B3FE3"/>
    <w:rsid w:val="008B46AB"/>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C9B"/>
    <w:rsid w:val="008F44E5"/>
    <w:rsid w:val="008F5D25"/>
    <w:rsid w:val="008F6931"/>
    <w:rsid w:val="009002C6"/>
    <w:rsid w:val="00901492"/>
    <w:rsid w:val="009132A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5EB5"/>
    <w:rsid w:val="00C86279"/>
    <w:rsid w:val="00C8686D"/>
    <w:rsid w:val="00C86D63"/>
    <w:rsid w:val="00C94F6B"/>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142E"/>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6987"/>
    <w:rsid w:val="00E5718C"/>
    <w:rsid w:val="00E5781D"/>
    <w:rsid w:val="00E57BE2"/>
    <w:rsid w:val="00E602A8"/>
    <w:rsid w:val="00E60B7A"/>
    <w:rsid w:val="00E614BA"/>
    <w:rsid w:val="00E639F1"/>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B87"/>
    <w:rsid w:val="00ED5D20"/>
    <w:rsid w:val="00ED6C2B"/>
    <w:rsid w:val="00EF02A8"/>
    <w:rsid w:val="00EF06A9"/>
    <w:rsid w:val="00EF09A6"/>
    <w:rsid w:val="00EF0DDE"/>
    <w:rsid w:val="00EF1D02"/>
    <w:rsid w:val="00EF1F44"/>
    <w:rsid w:val="00F0026C"/>
    <w:rsid w:val="00F00C7B"/>
    <w:rsid w:val="00F015D9"/>
    <w:rsid w:val="00F046FC"/>
    <w:rsid w:val="00F06B1B"/>
    <w:rsid w:val="00F10AC3"/>
    <w:rsid w:val="00F13147"/>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1127"/>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2023-07-06T09:08:00Z</dcterms:created>
  <dcterms:modified xsi:type="dcterms:W3CDTF">2023-07-06T13:55:00Z</dcterms:modified>
</cp:coreProperties>
</file>